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906"/>
        <w:gridCol w:w="1727"/>
        <w:gridCol w:w="3685"/>
        <w:gridCol w:w="1978"/>
      </w:tblGrid>
      <w:tr w:rsidR="0073659E" w:rsidRPr="00F9687A" w:rsidTr="00F9687A">
        <w:tc>
          <w:tcPr>
            <w:tcW w:w="906" w:type="dxa"/>
            <w:shd w:val="clear" w:color="auto" w:fill="B4C6E7" w:themeFill="accent1" w:themeFillTint="66"/>
            <w:vAlign w:val="center"/>
          </w:tcPr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jc w:val="center"/>
              <w:rPr>
                <w:rStyle w:val="null1"/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b/>
                <w:bCs/>
                <w:sz w:val="26"/>
                <w:szCs w:val="26"/>
                <w:rtl/>
              </w:rPr>
              <w:t>מס' הסעיף</w:t>
            </w:r>
          </w:p>
        </w:tc>
        <w:tc>
          <w:tcPr>
            <w:tcW w:w="1727" w:type="dxa"/>
            <w:shd w:val="clear" w:color="auto" w:fill="B4C6E7" w:themeFill="accent1" w:themeFillTint="66"/>
            <w:vAlign w:val="center"/>
          </w:tcPr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b/>
                <w:bCs/>
                <w:sz w:val="26"/>
                <w:szCs w:val="26"/>
                <w:rtl/>
              </w:rPr>
              <w:t>נושא הסעיף</w:t>
            </w:r>
          </w:p>
        </w:tc>
        <w:tc>
          <w:tcPr>
            <w:tcW w:w="3685" w:type="dxa"/>
            <w:shd w:val="clear" w:color="auto" w:fill="B4C6E7" w:themeFill="accent1" w:themeFillTint="66"/>
            <w:vAlign w:val="center"/>
          </w:tcPr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b/>
                <w:bCs/>
                <w:sz w:val="26"/>
                <w:szCs w:val="26"/>
                <w:rtl/>
              </w:rPr>
              <w:t>שאלת הבהרה</w:t>
            </w:r>
            <w:r w:rsidR="00F9687A" w:rsidRPr="00F9687A">
              <w:rPr>
                <w:rStyle w:val="null1"/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שהוגשה</w:t>
            </w:r>
          </w:p>
        </w:tc>
        <w:tc>
          <w:tcPr>
            <w:tcW w:w="1978" w:type="dxa"/>
            <w:shd w:val="clear" w:color="auto" w:fill="B4C6E7" w:themeFill="accent1" w:themeFillTint="66"/>
            <w:vAlign w:val="center"/>
          </w:tcPr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b/>
                <w:bCs/>
                <w:sz w:val="26"/>
                <w:szCs w:val="26"/>
                <w:rtl/>
              </w:rPr>
              <w:t>תשובת המשרד</w:t>
            </w:r>
          </w:p>
        </w:tc>
      </w:tr>
      <w:tr w:rsidR="0073659E" w:rsidRPr="00F9687A" w:rsidTr="00F9687A">
        <w:tc>
          <w:tcPr>
            <w:tcW w:w="906" w:type="dxa"/>
            <w:vAlign w:val="center"/>
          </w:tcPr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jc w:val="center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>סעיף 1.1.2</w:t>
            </w:r>
          </w:p>
        </w:tc>
        <w:tc>
          <w:tcPr>
            <w:tcW w:w="1727" w:type="dxa"/>
            <w:vAlign w:val="center"/>
          </w:tcPr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rPr>
                <w:rFonts w:ascii="David" w:hAnsi="David" w:cs="David"/>
                <w:b/>
                <w:bCs/>
                <w:sz w:val="26"/>
                <w:szCs w:val="26"/>
                <w:u w:val="single"/>
              </w:rPr>
            </w:pP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>העברת לקט ידיעות יומי</w:t>
            </w:r>
          </w:p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3685" w:type="dxa"/>
            <w:vAlign w:val="center"/>
          </w:tcPr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"</w:t>
            </w:r>
            <w:r w:rsidR="0073659E"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נבקש להבהיר שהמשמעות בלקט ידיעות מעיתונות היא שהמידע יהיה ערוך על ידי עורך מקצועי, כל כתבה תהיה חתוכה ולא יוצגו עמודים שלמים של העיתון,</w:t>
            </w:r>
            <w:r w:rsidRPr="00F9687A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="0073659E"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ובכל עמוד לקט,</w:t>
            </w: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="0073659E"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במידה ואפשר תהיה מוצגת יותר מכתבה אחת</w:t>
            </w: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"</w:t>
            </w:r>
            <w:r w:rsidR="0073659E"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.</w:t>
            </w:r>
          </w:p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978" w:type="dxa"/>
            <w:vAlign w:val="center"/>
          </w:tcPr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אין דרישה לעורך מקצועי כל עוד המידע מגיע בצורה הנדרשת.</w:t>
            </w:r>
          </w:p>
          <w:p w:rsidR="00F9687A" w:rsidRPr="00933718" w:rsidRDefault="00F9687A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14"/>
                <w:szCs w:val="14"/>
                <w:rtl/>
              </w:rPr>
            </w:pPr>
          </w:p>
          <w:p w:rsidR="00BB6AE8" w:rsidRDefault="00F9687A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אין צורך להציג את העמוד המלא.</w:t>
            </w:r>
          </w:p>
          <w:p w:rsidR="00BB6AE8" w:rsidRDefault="00BB6AE8" w:rsidP="00BB6AE8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  <w:p w:rsidR="00F9687A" w:rsidRPr="00F9687A" w:rsidRDefault="00F9687A" w:rsidP="00BB6AE8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אין מניעה</w:t>
            </w:r>
            <w:r w:rsidR="00BB6AE8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 xml:space="preserve"> להציג יותר מכתבה אחת בעמוד</w:t>
            </w: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.</w:t>
            </w:r>
          </w:p>
        </w:tc>
      </w:tr>
      <w:tr w:rsidR="0073659E" w:rsidRPr="00F9687A" w:rsidTr="00F9687A">
        <w:tc>
          <w:tcPr>
            <w:tcW w:w="906" w:type="dxa"/>
            <w:vAlign w:val="center"/>
          </w:tcPr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jc w:val="center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>סעיף 1.1.2</w:t>
            </w:r>
          </w:p>
        </w:tc>
        <w:tc>
          <w:tcPr>
            <w:tcW w:w="1727" w:type="dxa"/>
            <w:vAlign w:val="center"/>
          </w:tcPr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>תקשורת משודרת (ערוצי רדיו אזוריים וארציים וערוצי הטלוויזיה הארציים והמקומיים)</w:t>
            </w:r>
          </w:p>
        </w:tc>
        <w:tc>
          <w:tcPr>
            <w:tcW w:w="3685" w:type="dxa"/>
            <w:vAlign w:val="center"/>
          </w:tcPr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"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נבקש להבהיר כי נדרשים תמלילים, הקלטות ומשלוח של מידע גם מערוצים שמשודרים ע"ג רשת האינטרנט או משודרים דיגיטלית</w:t>
            </w:r>
            <w:r w:rsidRPr="00F9687A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 xml:space="preserve">כמו </w:t>
            </w:r>
            <w:proofErr w:type="spellStart"/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רלוונט</w:t>
            </w:r>
            <w:proofErr w:type="spellEnd"/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 xml:space="preserve">, 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</w:rPr>
              <w:t>24i</w:t>
            </w:r>
            <w:r w:rsidRPr="00F9687A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ודמוקרט טי וי</w:t>
            </w: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"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.</w:t>
            </w:r>
          </w:p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978" w:type="dxa"/>
            <w:vAlign w:val="center"/>
          </w:tcPr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 xml:space="preserve">הערוצים שמשודרים על גבי רשת האינטרנט הם חלק מהערוצים הכלולים בתקשורת המשודרת. </w:t>
            </w:r>
          </w:p>
        </w:tc>
      </w:tr>
      <w:tr w:rsidR="0073659E" w:rsidRPr="00F9687A" w:rsidTr="00F9687A">
        <w:tc>
          <w:tcPr>
            <w:tcW w:w="906" w:type="dxa"/>
            <w:vAlign w:val="center"/>
          </w:tcPr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jc w:val="center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>סעיף 2.2.3</w:t>
            </w:r>
          </w:p>
        </w:tc>
        <w:tc>
          <w:tcPr>
            <w:tcW w:w="1727" w:type="dxa"/>
            <w:vAlign w:val="center"/>
          </w:tcPr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>קיומם של הסכמים לקבלת גישה ואפשרות שימוש בכל המידע הרלוונטי עם</w:t>
            </w: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</w:rPr>
              <w:t xml:space="preserve"> </w:t>
            </w: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>כלי התקשורת השונים</w:t>
            </w:r>
          </w:p>
        </w:tc>
        <w:tc>
          <w:tcPr>
            <w:tcW w:w="3685" w:type="dxa"/>
            <w:vAlign w:val="center"/>
          </w:tcPr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"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ברשימה מופיעים ערוצי רדיו וטלוויזיה</w:t>
            </w: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 xml:space="preserve">, 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אולם לפי חוק זכויות יוצרים תשס"ח – 2007</w:t>
            </w:r>
            <w:r w:rsidRPr="00F9687A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היצירות שבהן יש זכויות יוצרים הינן : יצירה מקורית שהיא יצירה ספרותית, יצירה אמנותית, יצירה דרמטית או יצירה מוסיקלית, המקובעת בצורה כלשהי.</w:t>
            </w: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לפיכך, לא בטוח שיש צורך בהסכמים עם ערוצי הטלוויזיה והרדיו.</w:t>
            </w:r>
            <w:r w:rsidRPr="00F9687A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נבקש להוריד מהרשימה של הגופים שיש להציג הסכמים את ערוצי הטלוויזיה והרדיו</w:t>
            </w: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"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.</w:t>
            </w:r>
          </w:p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978" w:type="dxa"/>
            <w:vAlign w:val="center"/>
          </w:tcPr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הבקשה לא מתקבלת.</w:t>
            </w:r>
          </w:p>
        </w:tc>
      </w:tr>
      <w:tr w:rsidR="0073659E" w:rsidRPr="00F9687A" w:rsidTr="00F9687A">
        <w:tc>
          <w:tcPr>
            <w:tcW w:w="906" w:type="dxa"/>
            <w:vAlign w:val="center"/>
          </w:tcPr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jc w:val="center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>סעיף 2.4</w:t>
            </w:r>
          </w:p>
        </w:tc>
        <w:tc>
          <w:tcPr>
            <w:tcW w:w="1727" w:type="dxa"/>
            <w:vAlign w:val="center"/>
          </w:tcPr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rPr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</w:pPr>
            <w:r w:rsidRPr="00F9687A">
              <w:rPr>
                <w:rStyle w:val="null1"/>
                <w:rFonts w:ascii="David" w:hAnsi="David" w:cs="David"/>
                <w:b/>
                <w:bCs/>
                <w:sz w:val="26"/>
                <w:szCs w:val="26"/>
                <w:u w:val="single"/>
                <w:rtl/>
              </w:rPr>
              <w:t>הערכת איכות ההצעות</w:t>
            </w:r>
          </w:p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3685" w:type="dxa"/>
            <w:vAlign w:val="center"/>
          </w:tcPr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"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 xml:space="preserve">בניקוד יש לתת ביטוי למספר מקורות המידע </w:t>
            </w:r>
            <w:proofErr w:type="spellStart"/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המנוטרים</w:t>
            </w:r>
            <w:proofErr w:type="spellEnd"/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 xml:space="preserve"> במקום מספר הגופים איתם יש הסכמים.</w:t>
            </w:r>
          </w:p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 xml:space="preserve">בישראל יש למעלה מ 1,000 מקורות מידע מרביתם פרטיים, שנותנים הסכמה לניטור ואף שולחים את העיתונים כדי </w:t>
            </w:r>
            <w:proofErr w:type="spellStart"/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שננטר</w:t>
            </w:r>
            <w:proofErr w:type="spellEnd"/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 xml:space="preserve"> אותם אך מעולם לא נכרתו הסכמים מוסדרים.</w:t>
            </w:r>
          </w:p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נבקש לתת ציון עודף בהתאם למספר מקורות המידע שנכללו בלקטים שנשלחו לדוגמא</w:t>
            </w: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>"</w:t>
            </w:r>
            <w:r w:rsidRPr="00F9687A">
              <w:rPr>
                <w:rStyle w:val="null1"/>
                <w:rFonts w:ascii="David" w:hAnsi="David" w:cs="David"/>
                <w:sz w:val="26"/>
                <w:szCs w:val="26"/>
                <w:rtl/>
              </w:rPr>
              <w:t>.</w:t>
            </w:r>
          </w:p>
          <w:p w:rsidR="00F9687A" w:rsidRPr="00F9687A" w:rsidRDefault="00F9687A" w:rsidP="00F9687A">
            <w:pPr>
              <w:pStyle w:val="null"/>
              <w:bidi/>
              <w:spacing w:before="0" w:beforeAutospacing="0" w:after="0" w:afterAutospacing="0"/>
              <w:ind w:left="1440"/>
              <w:jc w:val="both"/>
              <w:rPr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/>
                <w:sz w:val="26"/>
                <w:szCs w:val="26"/>
              </w:rPr>
              <w:t> </w:t>
            </w:r>
          </w:p>
          <w:p w:rsidR="0073659E" w:rsidRPr="00F9687A" w:rsidRDefault="0073659E" w:rsidP="00F9687A">
            <w:pPr>
              <w:pStyle w:val="null"/>
              <w:bidi/>
              <w:spacing w:before="0" w:beforeAutospacing="0" w:after="0" w:afterAutospacing="0"/>
              <w:jc w:val="both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978" w:type="dxa"/>
            <w:vAlign w:val="center"/>
          </w:tcPr>
          <w:p w:rsidR="0073659E" w:rsidRPr="00F9687A" w:rsidRDefault="00F9687A" w:rsidP="00F9687A">
            <w:pPr>
              <w:pStyle w:val="null"/>
              <w:bidi/>
              <w:spacing w:before="0" w:beforeAutospacing="0" w:after="0" w:afterAutospacing="0"/>
              <w:rPr>
                <w:rStyle w:val="null1"/>
                <w:rFonts w:ascii="David" w:hAnsi="David" w:cs="David"/>
                <w:sz w:val="26"/>
                <w:szCs w:val="26"/>
                <w:rtl/>
              </w:rPr>
            </w:pPr>
            <w:r w:rsidRPr="00F9687A">
              <w:rPr>
                <w:rStyle w:val="null1"/>
                <w:rFonts w:ascii="David" w:hAnsi="David" w:cs="David" w:hint="cs"/>
                <w:sz w:val="26"/>
                <w:szCs w:val="26"/>
                <w:rtl/>
              </w:rPr>
              <w:t xml:space="preserve">הבקשה לא מתקבלת. </w:t>
            </w:r>
          </w:p>
        </w:tc>
      </w:tr>
    </w:tbl>
    <w:p w:rsidR="006664A3" w:rsidRPr="00F9687A" w:rsidRDefault="006664A3" w:rsidP="00F9687A">
      <w:pPr>
        <w:pStyle w:val="null"/>
        <w:bidi/>
        <w:spacing w:before="0" w:beforeAutospacing="0" w:after="0" w:afterAutospacing="0"/>
        <w:rPr>
          <w:rFonts w:ascii="David" w:hAnsi="David" w:cs="David"/>
          <w:sz w:val="26"/>
          <w:szCs w:val="26"/>
          <w:rtl/>
        </w:rPr>
      </w:pPr>
      <w:r w:rsidRPr="00F9687A">
        <w:rPr>
          <w:rStyle w:val="null1"/>
          <w:rFonts w:ascii="David" w:hAnsi="David" w:cs="David"/>
          <w:sz w:val="26"/>
          <w:szCs w:val="26"/>
          <w:rtl/>
        </w:rPr>
        <w:t>    </w:t>
      </w:r>
    </w:p>
    <w:sectPr w:rsidR="006664A3" w:rsidRPr="00F9687A" w:rsidSect="00A6368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4A3"/>
    <w:rsid w:val="00013E13"/>
    <w:rsid w:val="00241178"/>
    <w:rsid w:val="006664A3"/>
    <w:rsid w:val="0073659E"/>
    <w:rsid w:val="009002B6"/>
    <w:rsid w:val="00933718"/>
    <w:rsid w:val="00961A32"/>
    <w:rsid w:val="00A6368A"/>
    <w:rsid w:val="00BB6AE8"/>
    <w:rsid w:val="00F05F1E"/>
    <w:rsid w:val="00F86D40"/>
    <w:rsid w:val="00F96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EBD39E5-C1DD-4191-B7AE-A6011CD9B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ull">
    <w:name w:val="null"/>
    <w:basedOn w:val="a"/>
    <w:rsid w:val="006664A3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null1">
    <w:name w:val="null1"/>
    <w:basedOn w:val="a0"/>
    <w:rsid w:val="006664A3"/>
  </w:style>
  <w:style w:type="table" w:styleId="a3">
    <w:name w:val="Table Grid"/>
    <w:basedOn w:val="a1"/>
    <w:uiPriority w:val="39"/>
    <w:rsid w:val="007365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554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גל כהן</dc:creator>
  <cp:keywords/>
  <dc:description/>
  <cp:lastModifiedBy>גל כהן</cp:lastModifiedBy>
  <cp:revision>2</cp:revision>
  <cp:lastPrinted>2024-05-23T07:32:00Z</cp:lastPrinted>
  <dcterms:created xsi:type="dcterms:W3CDTF">2024-05-26T06:50:00Z</dcterms:created>
  <dcterms:modified xsi:type="dcterms:W3CDTF">2024-05-26T06:50:00Z</dcterms:modified>
</cp:coreProperties>
</file>